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03CF" w14:textId="77777777" w:rsidR="007A07C8" w:rsidRPr="00F14B16" w:rsidRDefault="007A07C8" w:rsidP="007A07C8">
      <w:pPr>
        <w:pStyle w:val="Body"/>
        <w:jc w:val="center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65C5733" wp14:editId="0E989B92">
            <wp:simplePos x="0" y="0"/>
            <wp:positionH relativeFrom="margin">
              <wp:align>left</wp:align>
            </wp:positionH>
            <wp:positionV relativeFrom="paragraph">
              <wp:posOffset>-824716</wp:posOffset>
            </wp:positionV>
            <wp:extent cx="2067701" cy="1021976"/>
            <wp:effectExtent l="0" t="0" r="8890" b="6985"/>
            <wp:wrapNone/>
            <wp:docPr id="1948599333" name="Picture 194859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40"/>
                    <a:stretch/>
                  </pic:blipFill>
                  <pic:spPr bwMode="auto">
                    <a:xfrm>
                      <a:off x="0" y="0"/>
                      <a:ext cx="2067701" cy="102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BFED32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3BFB7E91" w14:textId="77777777" w:rsidR="007A07C8" w:rsidRPr="00F14B16" w:rsidRDefault="007A07C8" w:rsidP="007A07C8">
      <w:pPr>
        <w:pStyle w:val="Body"/>
        <w:jc w:val="right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Wednesday 12th February 2025</w:t>
      </w:r>
    </w:p>
    <w:p w14:paraId="3A334DA1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5D35E1DE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Dear Parents/</w:t>
      </w:r>
      <w:proofErr w:type="spellStart"/>
      <w:r w:rsidRPr="00F14B16">
        <w:rPr>
          <w:rFonts w:ascii="Book Antiqua" w:hAnsi="Book Antiqua"/>
          <w:sz w:val="20"/>
          <w:szCs w:val="20"/>
        </w:rPr>
        <w:t>Carers</w:t>
      </w:r>
      <w:proofErr w:type="spellEnd"/>
      <w:r w:rsidRPr="00F14B16">
        <w:rPr>
          <w:rFonts w:ascii="Book Antiqua" w:hAnsi="Book Antiqua"/>
          <w:sz w:val="20"/>
          <w:szCs w:val="20"/>
        </w:rPr>
        <w:t>,</w:t>
      </w:r>
    </w:p>
    <w:p w14:paraId="7726ED51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2B6B3D4E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World Book Day takes place on Thursday 6</w:t>
      </w:r>
      <w:r w:rsidRPr="00F14B16">
        <w:rPr>
          <w:rFonts w:ascii="Book Antiqua" w:hAnsi="Book Antiqua"/>
          <w:sz w:val="20"/>
          <w:szCs w:val="20"/>
          <w:vertAlign w:val="superscript"/>
        </w:rPr>
        <w:t>th</w:t>
      </w:r>
      <w:r w:rsidRPr="00F14B16">
        <w:rPr>
          <w:rFonts w:ascii="Book Antiqua" w:hAnsi="Book Antiqua"/>
          <w:sz w:val="20"/>
          <w:szCs w:val="20"/>
        </w:rPr>
        <w:t xml:space="preserve"> March and we hope you’ll join us to celebrate and to promote a love of books and reading.</w:t>
      </w:r>
    </w:p>
    <w:p w14:paraId="4C1B9CFF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5A62BD4C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Dressing up or bringing books into school is a big part of World Book Day celebrations and is something that the children really enjoy. We are inviting children to dress up this World Book Day as it</w:t>
      </w:r>
      <w:r w:rsidRPr="00F14B16">
        <w:rPr>
          <w:rFonts w:ascii="Book Antiqua" w:hAnsi="Book Antiqua"/>
          <w:sz w:val="20"/>
          <w:szCs w:val="20"/>
          <w:rtl/>
        </w:rPr>
        <w:t>’</w:t>
      </w:r>
      <w:r w:rsidRPr="00F14B16">
        <w:rPr>
          <w:rFonts w:ascii="Book Antiqua" w:hAnsi="Book Antiqua"/>
          <w:sz w:val="20"/>
          <w:szCs w:val="20"/>
        </w:rPr>
        <w:t xml:space="preserve">s an exciting way for children share books and characters that they like and to get book recommendations from each other. We are aware that the </w:t>
      </w:r>
      <w:proofErr w:type="gramStart"/>
      <w:r w:rsidRPr="00F14B16">
        <w:rPr>
          <w:rFonts w:ascii="Book Antiqua" w:hAnsi="Book Antiqua"/>
          <w:sz w:val="20"/>
          <w:szCs w:val="20"/>
        </w:rPr>
        <w:t>cost of living</w:t>
      </w:r>
      <w:proofErr w:type="gramEnd"/>
      <w:r w:rsidRPr="00F14B16">
        <w:rPr>
          <w:rFonts w:ascii="Book Antiqua" w:hAnsi="Book Antiqua"/>
          <w:sz w:val="20"/>
          <w:szCs w:val="20"/>
        </w:rPr>
        <w:t xml:space="preserve"> crisis might make this difficult for some families, so we encourage you to use things you already have at home to make a creative costume</w:t>
      </w:r>
    </w:p>
    <w:p w14:paraId="19050493" w14:textId="77777777" w:rsidR="007A07C8" w:rsidRPr="00F14B16" w:rsidRDefault="007A07C8" w:rsidP="007A07C8">
      <w:pPr>
        <w:pStyle w:val="Body"/>
        <w:rPr>
          <w:rFonts w:ascii="Book Antiqua" w:hAnsi="Book Antiqua"/>
          <w:b/>
          <w:bCs/>
          <w:sz w:val="20"/>
          <w:szCs w:val="20"/>
        </w:rPr>
      </w:pPr>
    </w:p>
    <w:p w14:paraId="708D2775" w14:textId="77777777" w:rsidR="007A07C8" w:rsidRPr="00F14B16" w:rsidRDefault="007A07C8" w:rsidP="007A07C8">
      <w:pPr>
        <w:pStyle w:val="Body"/>
        <w:rPr>
          <w:rFonts w:ascii="Book Antiqua" w:hAnsi="Book Antiqua"/>
          <w:b/>
          <w:bCs/>
          <w:color w:val="017100"/>
          <w:sz w:val="20"/>
          <w:szCs w:val="20"/>
        </w:rPr>
      </w:pPr>
      <w:r w:rsidRPr="00F14B16">
        <w:rPr>
          <w:rFonts w:ascii="Book Antiqua" w:hAnsi="Book Antiqua"/>
          <w:b/>
          <w:bCs/>
          <w:sz w:val="20"/>
          <w:szCs w:val="20"/>
        </w:rPr>
        <w:t xml:space="preserve">If you have any old costumes that you no longer need then we will be accepting donations to the school office in the first week back after half term. </w:t>
      </w:r>
    </w:p>
    <w:p w14:paraId="722FAC36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29EE856F" w14:textId="77777777" w:rsidR="007A07C8" w:rsidRPr="00F14B16" w:rsidRDefault="007A07C8" w:rsidP="007A07C8">
      <w:pPr>
        <w:rPr>
          <w:rFonts w:ascii="Book Antiqua" w:hAnsi="Book Antiqua"/>
          <w:sz w:val="20"/>
          <w:szCs w:val="20"/>
        </w:rPr>
      </w:pPr>
    </w:p>
    <w:p w14:paraId="3E81C9DE" w14:textId="77777777" w:rsidR="007A07C8" w:rsidRPr="00F14B16" w:rsidRDefault="007A07C8" w:rsidP="007A07C8">
      <w:pPr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Events on World Book Day;</w:t>
      </w:r>
    </w:p>
    <w:p w14:paraId="142A1B9F" w14:textId="77777777" w:rsidR="007A07C8" w:rsidRPr="00F14B16" w:rsidRDefault="007A07C8" w:rsidP="007A07C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World Book Day assembly</w:t>
      </w:r>
    </w:p>
    <w:p w14:paraId="2E7271AA" w14:textId="77777777" w:rsidR="007A07C8" w:rsidRPr="00F14B16" w:rsidRDefault="007A07C8" w:rsidP="007A07C8">
      <w:pPr>
        <w:pStyle w:val="ListParagraph"/>
        <w:spacing w:line="240" w:lineRule="auto"/>
        <w:rPr>
          <w:rFonts w:ascii="Book Antiqua" w:hAnsi="Book Antiqua"/>
          <w:sz w:val="20"/>
          <w:szCs w:val="20"/>
        </w:rPr>
      </w:pPr>
    </w:p>
    <w:p w14:paraId="777F447F" w14:textId="77777777" w:rsidR="007A07C8" w:rsidRPr="00F14B16" w:rsidRDefault="007A07C8" w:rsidP="007A07C8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Children will be visiting teachers around the school to read a story and take part in activities linked to the book.</w:t>
      </w:r>
    </w:p>
    <w:p w14:paraId="6873AFC0" w14:textId="77777777" w:rsidR="007A07C8" w:rsidRPr="00F14B16" w:rsidRDefault="007A07C8" w:rsidP="007A07C8">
      <w:pPr>
        <w:pStyle w:val="ListParagraph"/>
        <w:spacing w:after="480" w:line="240" w:lineRule="auto"/>
        <w:ind w:left="714"/>
        <w:rPr>
          <w:rFonts w:ascii="Book Antiqua" w:hAnsi="Book Antiqua"/>
          <w:sz w:val="20"/>
          <w:szCs w:val="20"/>
        </w:rPr>
      </w:pPr>
    </w:p>
    <w:p w14:paraId="392A3D14" w14:textId="77777777" w:rsidR="007A07C8" w:rsidRPr="00F14B16" w:rsidRDefault="007A07C8" w:rsidP="007A07C8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rPr>
          <w:rFonts w:ascii="Book Antiqua" w:hAnsi="Book Antiqua"/>
          <w:sz w:val="20"/>
          <w:szCs w:val="20"/>
        </w:rPr>
      </w:pPr>
      <w:r w:rsidRPr="7CCC4498">
        <w:rPr>
          <w:rFonts w:ascii="Book Antiqua" w:hAnsi="Book Antiqua"/>
          <w:sz w:val="20"/>
          <w:szCs w:val="20"/>
        </w:rPr>
        <w:t>3pm – Everyone reading event. Parents, Grandparents or Carers are invited to come into school to share a book with your child. Year R will be based in ‘The Hive’, Year 1 will be based on the hall and Year 2 will be based in the Year 2 classrooms and Library. Gates will open at 2.55pm – please sign your child out when you leave.</w:t>
      </w:r>
    </w:p>
    <w:p w14:paraId="24760A6C" w14:textId="77777777" w:rsidR="007A07C8" w:rsidRPr="00F14B16" w:rsidRDefault="007A07C8" w:rsidP="007A07C8">
      <w:pPr>
        <w:pStyle w:val="ListParagraph"/>
        <w:rPr>
          <w:rFonts w:ascii="Book Antiqua" w:hAnsi="Book Antiqua"/>
          <w:sz w:val="20"/>
          <w:szCs w:val="20"/>
        </w:rPr>
      </w:pPr>
    </w:p>
    <w:p w14:paraId="7FB70CEF" w14:textId="7B91DF75" w:rsidR="007A07C8" w:rsidRPr="00F14B16" w:rsidRDefault="007A07C8" w:rsidP="007A07C8">
      <w:pPr>
        <w:spacing w:line="240" w:lineRule="auto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F436C3" wp14:editId="60229562">
            <wp:simplePos x="0" y="0"/>
            <wp:positionH relativeFrom="column">
              <wp:posOffset>5043507</wp:posOffset>
            </wp:positionH>
            <wp:positionV relativeFrom="paragraph">
              <wp:posOffset>482712</wp:posOffset>
            </wp:positionV>
            <wp:extent cx="1513205" cy="1274445"/>
            <wp:effectExtent l="0" t="0" r="0" b="1905"/>
            <wp:wrapSquare wrapText="bothSides"/>
            <wp:docPr id="184185058" name="Picture 18418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23"/>
                    <a:stretch/>
                  </pic:blipFill>
                  <pic:spPr bwMode="auto">
                    <a:xfrm>
                      <a:off x="0" y="0"/>
                      <a:ext cx="1513205" cy="127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B16">
        <w:rPr>
          <w:rFonts w:ascii="Book Antiqua" w:hAnsi="Book Antiqua"/>
          <w:sz w:val="20"/>
          <w:szCs w:val="20"/>
        </w:rPr>
        <w:t xml:space="preserve">All children will receive a free £1 book voucher– simply take your </w:t>
      </w:r>
      <w:r w:rsidRPr="00F14B16">
        <w:rPr>
          <w:rFonts w:ascii="Book Antiqua" w:hAnsi="Book Antiqua"/>
          <w:sz w:val="20"/>
          <w:szCs w:val="20"/>
          <w:lang w:val="nl-NL"/>
        </w:rPr>
        <w:t xml:space="preserve">book token </w:t>
      </w:r>
      <w:r w:rsidRPr="00F14B16">
        <w:rPr>
          <w:rFonts w:ascii="Book Antiqua" w:hAnsi="Book Antiqua"/>
          <w:sz w:val="20"/>
          <w:szCs w:val="20"/>
        </w:rPr>
        <w:t xml:space="preserve">to your nearest bookseller and swap it for a World Book Day £1 book OR use it to </w:t>
      </w:r>
      <w:r w:rsidRPr="00F14B16">
        <w:rPr>
          <w:rFonts w:ascii="Book Antiqua" w:hAnsi="Book Antiqua"/>
          <w:sz w:val="20"/>
          <w:szCs w:val="20"/>
          <w:lang w:val="da-DK"/>
        </w:rPr>
        <w:t xml:space="preserve">get </w:t>
      </w:r>
      <w:r w:rsidRPr="00F14B16">
        <w:rPr>
          <w:rFonts w:ascii="Book Antiqua" w:hAnsi="Book Antiqua"/>
          <w:sz w:val="20"/>
          <w:szCs w:val="20"/>
        </w:rPr>
        <w:t xml:space="preserve">£1 off any </w:t>
      </w:r>
      <w:proofErr w:type="spellStart"/>
      <w:r w:rsidRPr="00F14B16">
        <w:rPr>
          <w:rFonts w:ascii="Book Antiqua" w:hAnsi="Book Antiqua"/>
          <w:sz w:val="20"/>
          <w:szCs w:val="20"/>
        </w:rPr>
        <w:t>ANY</w:t>
      </w:r>
      <w:proofErr w:type="spellEnd"/>
      <w:r w:rsidRPr="00F14B16">
        <w:rPr>
          <w:rFonts w:ascii="Book Antiqua" w:hAnsi="Book Antiqua"/>
          <w:sz w:val="20"/>
          <w:szCs w:val="20"/>
        </w:rPr>
        <w:t xml:space="preserve"> book or audiobook costing £2.99 or more. </w:t>
      </w:r>
    </w:p>
    <w:p w14:paraId="2C7824A3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 xml:space="preserve"> </w:t>
      </w:r>
    </w:p>
    <w:p w14:paraId="182245C7" w14:textId="77777777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75DB9E7C" w14:textId="77777777" w:rsidR="007A07C8" w:rsidRPr="00F14B16" w:rsidRDefault="007A07C8" w:rsidP="007A07C8">
      <w:pPr>
        <w:pStyle w:val="Body"/>
        <w:rPr>
          <w:rFonts w:ascii="Book Antiqua" w:hAnsi="Book Antiqua"/>
          <w:color w:val="4472C4" w:themeColor="accent1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 xml:space="preserve">You can find your nearest bookseller at </w:t>
      </w:r>
      <w:r w:rsidRPr="00F14B16">
        <w:rPr>
          <w:rFonts w:ascii="Book Antiqua" w:hAnsi="Book Antiqua"/>
          <w:color w:val="4472C4" w:themeColor="accent1"/>
          <w:sz w:val="20"/>
          <w:szCs w:val="20"/>
        </w:rPr>
        <w:t xml:space="preserve">worldbookday.com/participating-retailers   </w:t>
      </w:r>
    </w:p>
    <w:p w14:paraId="055BE7EC" w14:textId="77777777" w:rsidR="007A07C8" w:rsidRDefault="007A07C8" w:rsidP="007A07C8">
      <w:pPr>
        <w:pStyle w:val="Body"/>
        <w:rPr>
          <w:rFonts w:ascii="Book Antiqua" w:hAnsi="Book Antiqua"/>
          <w:color w:val="4472C4" w:themeColor="accent1"/>
          <w:sz w:val="20"/>
          <w:szCs w:val="20"/>
        </w:rPr>
      </w:pPr>
    </w:p>
    <w:p w14:paraId="3ED9D795" w14:textId="1C0F7778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  <w:lang w:val="de-DE"/>
        </w:rPr>
        <w:t>We</w:t>
      </w:r>
      <w:r w:rsidRPr="00F14B16">
        <w:rPr>
          <w:rFonts w:ascii="Book Antiqua" w:hAnsi="Book Antiqua"/>
          <w:sz w:val="20"/>
          <w:szCs w:val="20"/>
          <w:rtl/>
        </w:rPr>
        <w:t>’</w:t>
      </w:r>
      <w:r w:rsidRPr="00F14B16">
        <w:rPr>
          <w:rFonts w:ascii="Book Antiqua" w:hAnsi="Book Antiqua"/>
          <w:sz w:val="20"/>
          <w:szCs w:val="20"/>
        </w:rPr>
        <w:t xml:space="preserve">re very much looking forward to celebrating World Book Day, which could not happen without the support of parents and </w:t>
      </w:r>
      <w:proofErr w:type="spellStart"/>
      <w:r w:rsidRPr="00F14B16">
        <w:rPr>
          <w:rFonts w:ascii="Book Antiqua" w:hAnsi="Book Antiqua"/>
          <w:sz w:val="20"/>
          <w:szCs w:val="20"/>
        </w:rPr>
        <w:t>carers</w:t>
      </w:r>
      <w:proofErr w:type="spellEnd"/>
      <w:r w:rsidRPr="00F14B16">
        <w:rPr>
          <w:rFonts w:ascii="Book Antiqua" w:hAnsi="Book Antiqua"/>
          <w:sz w:val="20"/>
          <w:szCs w:val="20"/>
        </w:rPr>
        <w:t xml:space="preserve"> – thank you. </w:t>
      </w:r>
    </w:p>
    <w:p w14:paraId="19AF77C1" w14:textId="77777777" w:rsidR="007A07C8" w:rsidRDefault="007A07C8" w:rsidP="007A07C8">
      <w:pPr>
        <w:pStyle w:val="Body"/>
        <w:rPr>
          <w:rFonts w:ascii="Book Antiqua" w:hAnsi="Book Antiqua"/>
          <w:sz w:val="20"/>
          <w:szCs w:val="20"/>
        </w:rPr>
      </w:pPr>
    </w:p>
    <w:p w14:paraId="6D1EF079" w14:textId="4F3E076B" w:rsidR="007A07C8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Alison Knight</w:t>
      </w:r>
    </w:p>
    <w:p w14:paraId="439D5896" w14:textId="3E9ECCAD" w:rsidR="007A07C8" w:rsidRPr="00F14B16" w:rsidRDefault="007A07C8" w:rsidP="007A07C8">
      <w:pPr>
        <w:pStyle w:val="Body"/>
        <w:rPr>
          <w:rFonts w:ascii="Book Antiqua" w:hAnsi="Book Antiqua"/>
          <w:sz w:val="20"/>
          <w:szCs w:val="20"/>
        </w:rPr>
      </w:pPr>
      <w:r w:rsidRPr="00F14B16">
        <w:rPr>
          <w:rFonts w:ascii="Book Antiqua" w:hAnsi="Book Antiqua"/>
          <w:sz w:val="20"/>
          <w:szCs w:val="20"/>
        </w:rPr>
        <w:t>Reading/Phonics leader and Assistant Head</w:t>
      </w:r>
    </w:p>
    <w:p w14:paraId="5DC53A22" w14:textId="77777777" w:rsidR="00DA7101" w:rsidRDefault="00DA7101"/>
    <w:sectPr w:rsidR="00DA7101" w:rsidSect="007A07C8">
      <w:headerReference w:type="first" r:id="rId12"/>
      <w:pgSz w:w="11906" w:h="16838"/>
      <w:pgMar w:top="3119" w:right="991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DB3"/>
    <w:multiLevelType w:val="hybridMultilevel"/>
    <w:tmpl w:val="17D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7A07C8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D020AD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  <w:style w:type="paragraph" w:customStyle="1" w:styleId="Body">
    <w:name w:val="Body"/>
    <w:rsid w:val="007A07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A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2025-02-13T11:59:00Z</dcterms:created>
  <dcterms:modified xsi:type="dcterms:W3CDTF">2025-02-13T11:59:00Z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